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8E0C" w14:textId="1ECB2C97" w:rsidR="009768E3" w:rsidRPr="009768E3" w:rsidRDefault="009768E3" w:rsidP="009768E3">
      <w:pPr>
        <w:rPr>
          <w:highlight w:val="yellow"/>
        </w:rPr>
      </w:pPr>
      <w:r w:rsidRPr="009768E3">
        <w:rPr>
          <w:highlight w:val="yellow"/>
        </w:rPr>
        <w:t>[PUT ON PRACTICE LETTERHEAD AND/OR INSERT PRACTICE LOGO]</w:t>
      </w:r>
    </w:p>
    <w:p w14:paraId="7485C77A" w14:textId="1BEAB320" w:rsidR="009768E3" w:rsidRPr="009768E3" w:rsidRDefault="009768E3" w:rsidP="009768E3">
      <w:r w:rsidRPr="009768E3">
        <w:rPr>
          <w:highlight w:val="yellow"/>
        </w:rPr>
        <w:t>[INSERT DATE]</w:t>
      </w:r>
    </w:p>
    <w:p w14:paraId="1CC2822F" w14:textId="77777777" w:rsidR="009768E3" w:rsidRPr="009768E3" w:rsidRDefault="009768E3" w:rsidP="009768E3"/>
    <w:p w14:paraId="4CEDDFA0" w14:textId="5EFCAF50" w:rsidR="00CC570B" w:rsidRPr="009768E3" w:rsidRDefault="00AE2294" w:rsidP="009768E3">
      <w:r w:rsidRPr="009768E3">
        <w:t>Dear</w:t>
      </w:r>
      <w:r w:rsidR="009768E3" w:rsidRPr="009768E3">
        <w:t xml:space="preserve"> Valued Patient, </w:t>
      </w:r>
      <w:r w:rsidR="009768E3" w:rsidRPr="009768E3">
        <w:rPr>
          <w:highlight w:val="yellow"/>
        </w:rPr>
        <w:t>[OR PERSONALIZE WITH PATIENT NAME]</w:t>
      </w:r>
      <w:r w:rsidR="009768E3" w:rsidRPr="009768E3">
        <w:t>,</w:t>
      </w:r>
    </w:p>
    <w:p w14:paraId="4CEDDFA1" w14:textId="77777777" w:rsidR="00CC570B" w:rsidRPr="009768E3" w:rsidRDefault="00CC570B" w:rsidP="009768E3"/>
    <w:p w14:paraId="4CEDDFA2" w14:textId="5AF3DCE1" w:rsidR="00CC570B" w:rsidRPr="009768E3" w:rsidRDefault="00AE2294" w:rsidP="009768E3">
      <w:r w:rsidRPr="009768E3">
        <w:t xml:space="preserve">I’m writing you and </w:t>
      </w:r>
      <w:r w:rsidR="00EB1C12">
        <w:t>many other</w:t>
      </w:r>
      <w:r w:rsidRPr="009768E3">
        <w:t xml:space="preserve"> women in our practice about a health issue that affects millions of women across the U.S. The issue is bothersome urinary leakage, also known as urinary incontinence</w:t>
      </w:r>
      <w:r w:rsidR="00115622">
        <w:t xml:space="preserve"> (UI)</w:t>
      </w:r>
      <w:r w:rsidRPr="009768E3">
        <w:t>.</w:t>
      </w:r>
      <w:r w:rsidRPr="00115622">
        <w:rPr>
          <w:vertAlign w:val="superscript"/>
        </w:rPr>
        <w:t>1</w:t>
      </w:r>
    </w:p>
    <w:p w14:paraId="4CEDDFA3" w14:textId="77777777" w:rsidR="00CC570B" w:rsidRPr="009768E3" w:rsidRDefault="00CC570B" w:rsidP="009768E3"/>
    <w:p w14:paraId="4CEDDFA4" w14:textId="12522E94" w:rsidR="00CC570B" w:rsidRPr="009768E3" w:rsidRDefault="00AE2294" w:rsidP="009768E3">
      <w:r w:rsidRPr="009768E3">
        <w:t xml:space="preserve">We know </w:t>
      </w:r>
      <w:r w:rsidR="009768E3" w:rsidRPr="009768E3">
        <w:t>it’s not</w:t>
      </w:r>
      <w:r w:rsidRPr="009768E3">
        <w:t xml:space="preserve"> an easy subject to discuss. Understandably, some women find it embarrassing. According to one</w:t>
      </w:r>
      <w:r w:rsidR="009768E3" w:rsidRPr="009768E3">
        <w:t xml:space="preserve"> </w:t>
      </w:r>
      <w:r w:rsidRPr="009768E3">
        <w:t>study, up to half of women with leakage problems do not seek care because their doctor did not ask them about their symptoms.</w:t>
      </w:r>
      <w:r w:rsidRPr="00115622">
        <w:rPr>
          <w:vertAlign w:val="superscript"/>
        </w:rPr>
        <w:t>2*</w:t>
      </w:r>
    </w:p>
    <w:p w14:paraId="4CEDDFA5" w14:textId="77777777" w:rsidR="00CC570B" w:rsidRPr="009768E3" w:rsidRDefault="00CC570B" w:rsidP="009768E3"/>
    <w:p w14:paraId="4CEDDFA6" w14:textId="16D504BE" w:rsidR="00CC570B" w:rsidRPr="009768E3" w:rsidRDefault="00AE2294" w:rsidP="009768E3">
      <w:r w:rsidRPr="009768E3">
        <w:t xml:space="preserve">At </w:t>
      </w:r>
      <w:r w:rsidRPr="00115622">
        <w:rPr>
          <w:highlight w:val="yellow"/>
        </w:rPr>
        <w:t>[NAME OF PRACTICE]</w:t>
      </w:r>
      <w:r w:rsidRPr="009768E3">
        <w:t xml:space="preserve">, we’re committed to addressing the diagnosis and treatment of </w:t>
      </w:r>
      <w:r w:rsidR="00115622">
        <w:t>UI</w:t>
      </w:r>
      <w:r w:rsidRPr="009768E3">
        <w:t>. It is a serious health problem that can negatively affect your quality of life and may lead to severe medical conditions</w:t>
      </w:r>
      <w:r w:rsidR="009768E3" w:rsidRPr="009768E3">
        <w:t xml:space="preserve"> if left untreated</w:t>
      </w:r>
      <w:r w:rsidRPr="009768E3">
        <w:t xml:space="preserve">. </w:t>
      </w:r>
      <w:r w:rsidR="009768E3" w:rsidRPr="009768E3">
        <w:t>The good</w:t>
      </w:r>
      <w:r w:rsidRPr="009768E3">
        <w:t xml:space="preserve"> news is that new treatment options may eliminate or reduce symptoms without the need for costly surgery or long-term medication.</w:t>
      </w:r>
    </w:p>
    <w:p w14:paraId="4CEDDFA7" w14:textId="77777777" w:rsidR="00CC570B" w:rsidRPr="009768E3" w:rsidRDefault="00CC570B" w:rsidP="009768E3"/>
    <w:p w14:paraId="4CEDDFA8" w14:textId="0385A01A" w:rsidR="00CC570B" w:rsidRPr="009768E3" w:rsidRDefault="00AE2294" w:rsidP="009768E3">
      <w:r w:rsidRPr="009768E3">
        <w:t xml:space="preserve">We’re launching a new screening program for </w:t>
      </w:r>
      <w:r w:rsidR="00115622">
        <w:t xml:space="preserve">UI </w:t>
      </w:r>
      <w:r w:rsidRPr="009768E3">
        <w:t>treatment and would like you to consider these two questions:</w:t>
      </w:r>
    </w:p>
    <w:p w14:paraId="4CEDDFA9" w14:textId="77777777" w:rsidR="00CC570B" w:rsidRPr="009768E3" w:rsidRDefault="00CC570B" w:rsidP="009768E3"/>
    <w:p w14:paraId="4CEDDFAA" w14:textId="77777777" w:rsidR="00CC570B" w:rsidRPr="00115622" w:rsidRDefault="00AE2294" w:rsidP="00115622">
      <w:pPr>
        <w:pStyle w:val="ListParagraph"/>
        <w:numPr>
          <w:ilvl w:val="0"/>
          <w:numId w:val="2"/>
        </w:numPr>
        <w:rPr>
          <w:b/>
          <w:bCs/>
        </w:rPr>
      </w:pPr>
      <w:r w:rsidRPr="00115622">
        <w:rPr>
          <w:b/>
          <w:bCs/>
        </w:rPr>
        <w:t>During the last 3 months, have you leaked urine (even a small amount)?</w:t>
      </w:r>
    </w:p>
    <w:p w14:paraId="4CEDDFAB" w14:textId="706ACC33" w:rsidR="00CC570B" w:rsidRPr="00115622" w:rsidRDefault="009768E3" w:rsidP="00115622">
      <w:pPr>
        <w:pStyle w:val="ListParagraph"/>
        <w:numPr>
          <w:ilvl w:val="0"/>
          <w:numId w:val="2"/>
        </w:numPr>
        <w:rPr>
          <w:b/>
          <w:bCs/>
        </w:rPr>
      </w:pPr>
      <w:r w:rsidRPr="00115622">
        <w:rPr>
          <w:b/>
          <w:bCs/>
        </w:rPr>
        <w:t>If yes, w</w:t>
      </w:r>
      <w:r w:rsidR="00AE2294" w:rsidRPr="00115622">
        <w:rPr>
          <w:b/>
          <w:bCs/>
        </w:rPr>
        <w:t xml:space="preserve">ere you bothered by </w:t>
      </w:r>
      <w:r w:rsidRPr="00115622">
        <w:rPr>
          <w:b/>
          <w:bCs/>
        </w:rPr>
        <w:t>this leaking</w:t>
      </w:r>
      <w:r w:rsidR="00AE2294" w:rsidRPr="00115622">
        <w:rPr>
          <w:b/>
          <w:bCs/>
        </w:rPr>
        <w:t>?</w:t>
      </w:r>
    </w:p>
    <w:p w14:paraId="4CEDDFAC" w14:textId="77777777" w:rsidR="00CC570B" w:rsidRPr="009768E3" w:rsidRDefault="00CC570B" w:rsidP="009768E3"/>
    <w:p w14:paraId="4CEDDFAD" w14:textId="77777777" w:rsidR="00CC570B" w:rsidRPr="009768E3" w:rsidRDefault="00AE2294" w:rsidP="009768E3">
      <w:r w:rsidRPr="009768E3">
        <w:t xml:space="preserve">If you answered </w:t>
      </w:r>
      <w:r w:rsidRPr="00115622">
        <w:rPr>
          <w:b/>
          <w:bCs/>
        </w:rPr>
        <w:t>YES</w:t>
      </w:r>
      <w:r w:rsidRPr="009768E3">
        <w:t xml:space="preserve"> to both questions, we encourage you to schedule an appointment with our office. We’ll walk you through a simple screening questionnaire, confirm a diagnosis, and then determine what treatment option would be best for you.</w:t>
      </w:r>
    </w:p>
    <w:p w14:paraId="4CEDDFAE" w14:textId="77777777" w:rsidR="00CC570B" w:rsidRPr="009768E3" w:rsidRDefault="00CC570B" w:rsidP="009768E3"/>
    <w:p w14:paraId="4CEDDFAF" w14:textId="586D7BDA" w:rsidR="00CC570B" w:rsidRPr="009768E3" w:rsidRDefault="00AE2294" w:rsidP="009768E3">
      <w:r>
        <w:t>We can do a confidential assessment and</w:t>
      </w:r>
      <w:r w:rsidR="009768E3">
        <w:t xml:space="preserve">, if preferable, can </w:t>
      </w:r>
      <w:r>
        <w:t>make treatment recommendations through a telehealth appointment</w:t>
      </w:r>
      <w:r w:rsidR="43C5FB00">
        <w:t xml:space="preserve"> </w:t>
      </w:r>
      <w:r>
        <w:t>that’s easy to set up. Of course, it’s no problem if you’d prefer to come into the office.</w:t>
      </w:r>
    </w:p>
    <w:p w14:paraId="4CEDDFB0" w14:textId="77777777" w:rsidR="00CC570B" w:rsidRPr="009768E3" w:rsidRDefault="00CC570B" w:rsidP="009768E3"/>
    <w:p w14:paraId="4CEDDFB1" w14:textId="77777777" w:rsidR="00CC570B" w:rsidRPr="009768E3" w:rsidRDefault="00AE2294" w:rsidP="009768E3">
      <w:r w:rsidRPr="00115622">
        <w:rPr>
          <w:b/>
          <w:bCs/>
        </w:rPr>
        <w:t>TAKE ACTION TODAY</w:t>
      </w:r>
      <w:r w:rsidRPr="009768E3">
        <w:t xml:space="preserve">. Call us at </w:t>
      </w:r>
      <w:r w:rsidRPr="00115622">
        <w:rPr>
          <w:highlight w:val="yellow"/>
        </w:rPr>
        <w:t>[XXX-XXX-XXXX]</w:t>
      </w:r>
      <w:r w:rsidRPr="009768E3">
        <w:t xml:space="preserve"> and one of our team members will book the appointment for you, so we can walk you through next steps and what to expect during this consultation.</w:t>
      </w:r>
    </w:p>
    <w:p w14:paraId="4CEDDFB2" w14:textId="77777777" w:rsidR="00CC570B" w:rsidRPr="009768E3" w:rsidRDefault="00CC570B" w:rsidP="009768E3"/>
    <w:p w14:paraId="4CEDDFB3" w14:textId="77777777" w:rsidR="00CC570B" w:rsidRPr="009768E3" w:rsidRDefault="00AE2294" w:rsidP="009768E3">
      <w:r w:rsidRPr="009768E3">
        <w:t>There can be hope for women bothered by urinary leakage. If you’re one of them, we look forward to talking to you soon!</w:t>
      </w:r>
    </w:p>
    <w:p w14:paraId="6A640D6F" w14:textId="77777777" w:rsidR="00115622" w:rsidRDefault="00115622" w:rsidP="009768E3"/>
    <w:p w14:paraId="4CEDDFB4" w14:textId="1F430D5B" w:rsidR="00CC570B" w:rsidRDefault="00AE2294" w:rsidP="009768E3">
      <w:r w:rsidRPr="00115622">
        <w:rPr>
          <w:highlight w:val="yellow"/>
        </w:rPr>
        <w:t>[HCP NAME, NAME OF PRACTICE]</w:t>
      </w:r>
    </w:p>
    <w:p w14:paraId="7D00B595" w14:textId="77777777" w:rsidR="00115622" w:rsidRPr="009768E3" w:rsidRDefault="00115622" w:rsidP="009768E3"/>
    <w:p w14:paraId="39459D93" w14:textId="17006F10" w:rsidR="009768E3" w:rsidRPr="00115622" w:rsidRDefault="00AE2294" w:rsidP="009768E3">
      <w:pPr>
        <w:rPr>
          <w:sz w:val="18"/>
          <w:szCs w:val="18"/>
        </w:rPr>
      </w:pPr>
      <w:r w:rsidRPr="00115622">
        <w:rPr>
          <w:sz w:val="18"/>
          <w:szCs w:val="18"/>
        </w:rPr>
        <w:t>*Of 1339 women who reported UI from baseline through visit 9 (data collected annually 1995-2005) and answered the treatment seeking questions, 814 (61%) reported they did not seek treatment for UI from a health care professional during follow up.</w:t>
      </w:r>
    </w:p>
    <w:p w14:paraId="72604F80" w14:textId="77777777" w:rsidR="00115622" w:rsidRPr="00115622" w:rsidRDefault="00115622" w:rsidP="009768E3">
      <w:pPr>
        <w:rPr>
          <w:sz w:val="8"/>
          <w:szCs w:val="8"/>
        </w:rPr>
      </w:pPr>
    </w:p>
    <w:p w14:paraId="4CEDDFB6" w14:textId="2C794D83" w:rsidR="00CC570B" w:rsidRPr="00115622" w:rsidRDefault="009768E3" w:rsidP="009768E3">
      <w:pPr>
        <w:rPr>
          <w:sz w:val="16"/>
          <w:szCs w:val="16"/>
        </w:rPr>
      </w:pPr>
      <w:r w:rsidRPr="00115622">
        <w:rPr>
          <w:sz w:val="16"/>
          <w:szCs w:val="16"/>
        </w:rPr>
        <w:t>1.</w:t>
      </w:r>
      <w:r w:rsidR="00AE2294" w:rsidRPr="00115622">
        <w:rPr>
          <w:sz w:val="16"/>
          <w:szCs w:val="16"/>
        </w:rPr>
        <w:t xml:space="preserve">Wu JM, Hundley AF, Fulton RG, Myers ER. Forecasting the prevalence of pelvic floor disorders in U.S. Women: 2010 to 2050. </w:t>
      </w:r>
      <w:proofErr w:type="spellStart"/>
      <w:r w:rsidR="00AE2294" w:rsidRPr="00115622">
        <w:rPr>
          <w:sz w:val="16"/>
          <w:szCs w:val="16"/>
        </w:rPr>
        <w:t>Obstet</w:t>
      </w:r>
      <w:proofErr w:type="spellEnd"/>
      <w:r w:rsidR="00AE2294" w:rsidRPr="00115622">
        <w:rPr>
          <w:sz w:val="16"/>
          <w:szCs w:val="16"/>
        </w:rPr>
        <w:t xml:space="preserve"> Gynecol. 2009;114(6):1278- 1283. 2. </w:t>
      </w:r>
      <w:proofErr w:type="spellStart"/>
      <w:r w:rsidR="00AE2294" w:rsidRPr="00115622">
        <w:rPr>
          <w:sz w:val="16"/>
          <w:szCs w:val="16"/>
        </w:rPr>
        <w:t>Waetjen</w:t>
      </w:r>
      <w:proofErr w:type="spellEnd"/>
      <w:r w:rsidR="00AE2294" w:rsidRPr="00115622">
        <w:rPr>
          <w:sz w:val="16"/>
          <w:szCs w:val="16"/>
        </w:rPr>
        <w:t xml:space="preserve"> LE, Xing G, Johnson WO, </w:t>
      </w:r>
      <w:proofErr w:type="spellStart"/>
      <w:r w:rsidR="00AE2294" w:rsidRPr="00115622">
        <w:rPr>
          <w:sz w:val="16"/>
          <w:szCs w:val="16"/>
        </w:rPr>
        <w:t>Melnikow</w:t>
      </w:r>
      <w:proofErr w:type="spellEnd"/>
      <w:r w:rsidR="00AE2294" w:rsidRPr="00115622">
        <w:rPr>
          <w:sz w:val="16"/>
          <w:szCs w:val="16"/>
        </w:rPr>
        <w:t xml:space="preserve"> J, Gold EB; Study of </w:t>
      </w:r>
      <w:proofErr w:type="spellStart"/>
      <w:r w:rsidR="00AE2294" w:rsidRPr="00115622">
        <w:rPr>
          <w:sz w:val="16"/>
          <w:szCs w:val="16"/>
        </w:rPr>
        <w:t>Womenʼs</w:t>
      </w:r>
      <w:proofErr w:type="spellEnd"/>
      <w:r w:rsidR="00AE2294" w:rsidRPr="00115622">
        <w:rPr>
          <w:sz w:val="16"/>
          <w:szCs w:val="16"/>
        </w:rPr>
        <w:t xml:space="preserve"> Health Across the Nation (SWAN). Factors associated with reasons incontinent midlife women report for not seeking urinary incontinence treatment over 9 years across the menopausal transition. Menopause. 2018;25(1):29-37.</w:t>
      </w:r>
    </w:p>
    <w:p w14:paraId="3165729D" w14:textId="77777777" w:rsidR="009768E3" w:rsidRPr="009768E3" w:rsidRDefault="009768E3" w:rsidP="009768E3"/>
    <w:p w14:paraId="3EBC862A" w14:textId="77777777" w:rsidR="009768E3" w:rsidRPr="00115622" w:rsidRDefault="009768E3" w:rsidP="009768E3">
      <w:pPr>
        <w:rPr>
          <w:sz w:val="18"/>
          <w:szCs w:val="18"/>
        </w:rPr>
      </w:pPr>
      <w:r w:rsidRPr="00115622">
        <w:rPr>
          <w:sz w:val="18"/>
          <w:szCs w:val="18"/>
        </w:rPr>
        <w:t xml:space="preserve">The </w:t>
      </w:r>
      <w:r w:rsidRPr="00115622">
        <w:rPr>
          <w:i/>
          <w:iCs/>
          <w:sz w:val="18"/>
          <w:szCs w:val="18"/>
        </w:rPr>
        <w:t>Leva</w:t>
      </w:r>
      <w:r w:rsidRPr="00115622">
        <w:rPr>
          <w:sz w:val="18"/>
          <w:szCs w:val="18"/>
        </w:rPr>
        <w:t xml:space="preserve">® Pelvic Health System is intended for (1) strengthening of pelvic floor muscles, (2) rehabilitation and training of weak pelvic floor muscles for the treatment of stress, mixed, and mild to moderate urgency urinary incontinence (including overactive bladder) in women and (3) rehabilitation and training of weak pelvic floor muscles for the first-line treatment of chronic fecal incontinence (&gt;3-month uncontrolled passage of feces) in women. </w:t>
      </w:r>
    </w:p>
    <w:p w14:paraId="6173C9CE" w14:textId="77777777" w:rsidR="009768E3" w:rsidRPr="00115622" w:rsidRDefault="009768E3" w:rsidP="009768E3">
      <w:pPr>
        <w:rPr>
          <w:sz w:val="18"/>
          <w:szCs w:val="18"/>
        </w:rPr>
      </w:pPr>
    </w:p>
    <w:p w14:paraId="6F2A760F" w14:textId="1A0E7908" w:rsidR="009768E3" w:rsidRPr="00115622" w:rsidRDefault="009768E3" w:rsidP="009768E3">
      <w:pPr>
        <w:rPr>
          <w:sz w:val="18"/>
          <w:szCs w:val="18"/>
        </w:rPr>
      </w:pPr>
      <w:r w:rsidRPr="00115622">
        <w:rPr>
          <w:sz w:val="18"/>
          <w:szCs w:val="18"/>
        </w:rPr>
        <w:t xml:space="preserve">Important Safety Information:  Do not share the Leva System. The </w:t>
      </w:r>
      <w:r w:rsidRPr="00115622">
        <w:rPr>
          <w:i/>
          <w:iCs/>
          <w:sz w:val="18"/>
          <w:szCs w:val="18"/>
        </w:rPr>
        <w:t>Leva</w:t>
      </w:r>
      <w:r w:rsidRPr="00115622">
        <w:rPr>
          <w:sz w:val="18"/>
          <w:szCs w:val="18"/>
        </w:rPr>
        <w:t xml:space="preserve"> System is a single-user medical device. Do not use the </w:t>
      </w:r>
      <w:r w:rsidRPr="00115622">
        <w:rPr>
          <w:i/>
          <w:iCs/>
          <w:sz w:val="18"/>
          <w:szCs w:val="18"/>
        </w:rPr>
        <w:t>Leva</w:t>
      </w:r>
      <w:r w:rsidRPr="00115622">
        <w:rPr>
          <w:sz w:val="18"/>
          <w:szCs w:val="18"/>
        </w:rPr>
        <w:t xml:space="preserve"> System while pregnant, or if you think you may be pregnant, unless authorized by your doctor. Do not leave the probe in your body for longer than necessary to complete the training session. Remove the probe after each training session. Do not use the </w:t>
      </w:r>
      <w:r w:rsidRPr="00115622">
        <w:rPr>
          <w:i/>
          <w:iCs/>
          <w:sz w:val="18"/>
          <w:szCs w:val="18"/>
        </w:rPr>
        <w:t>Leva</w:t>
      </w:r>
      <w:r w:rsidRPr="00115622">
        <w:rPr>
          <w:sz w:val="18"/>
          <w:szCs w:val="18"/>
        </w:rPr>
        <w:t xml:space="preserve"> System in any other place in your body. Do not have sexual intercourse while the probe is inserted. If you experience odor, fever, vomiting, diarrhea, any signs of infection or any flu-like symptoms, contact your doctor immediately. If you experience redness or swelling near the insertion area, or signs of an allergic reaction, contact your doctor immediately. For a complete summary of the risks and instructions for the </w:t>
      </w:r>
      <w:r w:rsidRPr="00115622">
        <w:rPr>
          <w:i/>
          <w:iCs/>
          <w:sz w:val="18"/>
          <w:szCs w:val="18"/>
        </w:rPr>
        <w:t>Leva</w:t>
      </w:r>
      <w:r w:rsidRPr="00115622">
        <w:rPr>
          <w:sz w:val="18"/>
          <w:szCs w:val="18"/>
        </w:rPr>
        <w:t xml:space="preserve"> System, see its Instructions for Use available at </w:t>
      </w:r>
      <w:hyperlink r:id="rId8" w:history="1">
        <w:r w:rsidRPr="00115622">
          <w:rPr>
            <w:rStyle w:val="Hyperlink"/>
            <w:sz w:val="18"/>
            <w:szCs w:val="18"/>
          </w:rPr>
          <w:t>www.levatherapy.com</w:t>
        </w:r>
      </w:hyperlink>
      <w:r w:rsidRPr="00115622">
        <w:rPr>
          <w:sz w:val="18"/>
          <w:szCs w:val="18"/>
        </w:rPr>
        <w:t xml:space="preserve">. </w:t>
      </w:r>
    </w:p>
    <w:p w14:paraId="4B0009F2" w14:textId="77777777" w:rsidR="009768E3" w:rsidRPr="00115622" w:rsidRDefault="009768E3" w:rsidP="009768E3">
      <w:pPr>
        <w:rPr>
          <w:sz w:val="18"/>
          <w:szCs w:val="18"/>
        </w:rPr>
      </w:pPr>
      <w:r w:rsidRPr="00115622">
        <w:rPr>
          <w:sz w:val="18"/>
          <w:szCs w:val="18"/>
        </w:rPr>
        <w:t xml:space="preserve">Treatment with the </w:t>
      </w:r>
      <w:r w:rsidRPr="00115622">
        <w:rPr>
          <w:i/>
          <w:iCs/>
          <w:sz w:val="18"/>
          <w:szCs w:val="18"/>
        </w:rPr>
        <w:t>Leva</w:t>
      </w:r>
      <w:r w:rsidRPr="00115622">
        <w:rPr>
          <w:sz w:val="18"/>
          <w:szCs w:val="18"/>
        </w:rPr>
        <w:t xml:space="preserve"> System is prescribed by your physician. This treatment is not for everyone. Please talk to your doctor to see if it is </w:t>
      </w:r>
      <w:proofErr w:type="gramStart"/>
      <w:r w:rsidRPr="00115622">
        <w:rPr>
          <w:sz w:val="18"/>
          <w:szCs w:val="18"/>
        </w:rPr>
        <w:t>right</w:t>
      </w:r>
      <w:proofErr w:type="gramEnd"/>
      <w:r w:rsidRPr="00115622">
        <w:rPr>
          <w:sz w:val="18"/>
          <w:szCs w:val="18"/>
        </w:rPr>
        <w:t xml:space="preserve"> for you. Your physician should discuss all potential benefits and risks with you.</w:t>
      </w:r>
    </w:p>
    <w:p w14:paraId="4CEDDFB9" w14:textId="3ACA8213" w:rsidR="00CC570B" w:rsidRPr="00115622" w:rsidRDefault="00115622" w:rsidP="00115622">
      <w:pPr>
        <w:pStyle w:val="BodyText"/>
        <w:spacing w:before="112" w:line="276" w:lineRule="auto"/>
        <w:ind w:right="144"/>
        <w:rPr>
          <w:sz w:val="18"/>
          <w:szCs w:val="18"/>
        </w:rPr>
      </w:pPr>
      <w:r w:rsidRPr="00115622">
        <w:rPr>
          <w:sz w:val="18"/>
          <w:szCs w:val="18"/>
        </w:rPr>
        <w:t>PM-000101.01</w:t>
      </w:r>
    </w:p>
    <w:sectPr w:rsidR="00CC570B" w:rsidRPr="00115622">
      <w:type w:val="continuous"/>
      <w:pgSz w:w="12240" w:h="15840"/>
      <w:pgMar w:top="118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852BE"/>
    <w:multiLevelType w:val="hybridMultilevel"/>
    <w:tmpl w:val="00DA0FB8"/>
    <w:lvl w:ilvl="0" w:tplc="48A8DE92">
      <w:start w:val="1"/>
      <w:numFmt w:val="decimal"/>
      <w:lvlText w:val="%1."/>
      <w:lvlJc w:val="left"/>
      <w:pPr>
        <w:ind w:left="479" w:hanging="360"/>
        <w:jc w:val="left"/>
      </w:pPr>
      <w:rPr>
        <w:rFonts w:ascii="Calibri" w:eastAsia="Calibri" w:hAnsi="Calibri" w:cs="Calibri" w:hint="default"/>
        <w:b/>
        <w:bCs/>
        <w:i w:val="0"/>
        <w:iCs w:val="0"/>
        <w:w w:val="99"/>
        <w:sz w:val="22"/>
        <w:szCs w:val="22"/>
      </w:rPr>
    </w:lvl>
    <w:lvl w:ilvl="1" w:tplc="23AA82C8">
      <w:start w:val="1"/>
      <w:numFmt w:val="decimal"/>
      <w:lvlText w:val="%2."/>
      <w:lvlJc w:val="left"/>
      <w:pPr>
        <w:ind w:left="264" w:hanging="123"/>
        <w:jc w:val="left"/>
      </w:pPr>
      <w:rPr>
        <w:rFonts w:ascii="Calibri" w:eastAsia="Calibri" w:hAnsi="Calibri" w:cs="Calibri" w:hint="default"/>
        <w:b w:val="0"/>
        <w:bCs w:val="0"/>
        <w:i w:val="0"/>
        <w:iCs w:val="0"/>
        <w:w w:val="99"/>
        <w:sz w:val="14"/>
        <w:szCs w:val="14"/>
      </w:rPr>
    </w:lvl>
    <w:lvl w:ilvl="2" w:tplc="CD56D6D8">
      <w:numFmt w:val="bullet"/>
      <w:lvlText w:val="•"/>
      <w:lvlJc w:val="left"/>
      <w:pPr>
        <w:ind w:left="1646" w:hanging="123"/>
      </w:pPr>
      <w:rPr>
        <w:rFonts w:hint="default"/>
      </w:rPr>
    </w:lvl>
    <w:lvl w:ilvl="3" w:tplc="C4580F2C">
      <w:numFmt w:val="bullet"/>
      <w:lvlText w:val="•"/>
      <w:lvlJc w:val="left"/>
      <w:pPr>
        <w:ind w:left="2813" w:hanging="123"/>
      </w:pPr>
      <w:rPr>
        <w:rFonts w:hint="default"/>
      </w:rPr>
    </w:lvl>
    <w:lvl w:ilvl="4" w:tplc="88C42800">
      <w:numFmt w:val="bullet"/>
      <w:lvlText w:val="•"/>
      <w:lvlJc w:val="left"/>
      <w:pPr>
        <w:ind w:left="3980" w:hanging="123"/>
      </w:pPr>
      <w:rPr>
        <w:rFonts w:hint="default"/>
      </w:rPr>
    </w:lvl>
    <w:lvl w:ilvl="5" w:tplc="F930739A">
      <w:numFmt w:val="bullet"/>
      <w:lvlText w:val="•"/>
      <w:lvlJc w:val="left"/>
      <w:pPr>
        <w:ind w:left="5146" w:hanging="123"/>
      </w:pPr>
      <w:rPr>
        <w:rFonts w:hint="default"/>
      </w:rPr>
    </w:lvl>
    <w:lvl w:ilvl="6" w:tplc="7B7263F0">
      <w:numFmt w:val="bullet"/>
      <w:lvlText w:val="•"/>
      <w:lvlJc w:val="left"/>
      <w:pPr>
        <w:ind w:left="6313" w:hanging="123"/>
      </w:pPr>
      <w:rPr>
        <w:rFonts w:hint="default"/>
      </w:rPr>
    </w:lvl>
    <w:lvl w:ilvl="7" w:tplc="43D47472">
      <w:numFmt w:val="bullet"/>
      <w:lvlText w:val="•"/>
      <w:lvlJc w:val="left"/>
      <w:pPr>
        <w:ind w:left="7480" w:hanging="123"/>
      </w:pPr>
      <w:rPr>
        <w:rFonts w:hint="default"/>
      </w:rPr>
    </w:lvl>
    <w:lvl w:ilvl="8" w:tplc="CF36E556">
      <w:numFmt w:val="bullet"/>
      <w:lvlText w:val="•"/>
      <w:lvlJc w:val="left"/>
      <w:pPr>
        <w:ind w:left="8646" w:hanging="123"/>
      </w:pPr>
      <w:rPr>
        <w:rFonts w:hint="default"/>
      </w:rPr>
    </w:lvl>
  </w:abstractNum>
  <w:abstractNum w:abstractNumId="1" w15:restartNumberingAfterBreak="0">
    <w:nsid w:val="6E4519F3"/>
    <w:multiLevelType w:val="hybridMultilevel"/>
    <w:tmpl w:val="7C04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038095">
    <w:abstractNumId w:val="0"/>
  </w:num>
  <w:num w:numId="2" w16cid:durableId="142915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0B"/>
    <w:rsid w:val="00115622"/>
    <w:rsid w:val="0034469A"/>
    <w:rsid w:val="008B0BC5"/>
    <w:rsid w:val="009768E3"/>
    <w:rsid w:val="00AE2294"/>
    <w:rsid w:val="00CC570B"/>
    <w:rsid w:val="00CF4C01"/>
    <w:rsid w:val="00EB1C12"/>
    <w:rsid w:val="43C5FB00"/>
    <w:rsid w:val="7742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DFA0"/>
  <w15:docId w15:val="{1C12C2A2-4E05-4386-979B-1E9929A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79" w:hanging="361"/>
    </w:pPr>
    <w:rPr>
      <w:b/>
      <w:bCs/>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68E3"/>
    <w:rPr>
      <w:color w:val="0000FF" w:themeColor="hyperlink"/>
      <w:u w:val="single"/>
    </w:rPr>
  </w:style>
  <w:style w:type="paragraph" w:styleId="Revision">
    <w:name w:val="Revision"/>
    <w:hidden/>
    <w:uiPriority w:val="99"/>
    <w:semiHidden/>
    <w:rsid w:val="00EB1C1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vatherap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3E065585A9640BD847BCA59E3C876" ma:contentTypeVersion="16" ma:contentTypeDescription="Create a new document." ma:contentTypeScope="" ma:versionID="18e1187993db243e6add78a67e8b67d8">
  <xsd:schema xmlns:xsd="http://www.w3.org/2001/XMLSchema" xmlns:xs="http://www.w3.org/2001/XMLSchema" xmlns:p="http://schemas.microsoft.com/office/2006/metadata/properties" xmlns:ns2="6342f96c-f3b5-4a40-b777-74f8ad378b9d" xmlns:ns3="5fe48d6d-b941-4923-ae99-cba87bd25215" targetNamespace="http://schemas.microsoft.com/office/2006/metadata/properties" ma:root="true" ma:fieldsID="e632ca523beaf5000ced10d35c304291" ns2:_="" ns3:_="">
    <xsd:import namespace="6342f96c-f3b5-4a40-b777-74f8ad378b9d"/>
    <xsd:import namespace="5fe48d6d-b941-4923-ae99-cba87bd252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2f96c-f3b5-4a40-b777-74f8ad378b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3cff9e3-9485-4d38-8cfa-8391ab3d73fb}" ma:internalName="TaxCatchAll" ma:showField="CatchAllData" ma:web="6342f96c-f3b5-4a40-b777-74f8ad378b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48d6d-b941-4923-ae99-cba87bd252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271fa5-2baa-4e67-8a99-1c460b009b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342f96c-f3b5-4a40-b777-74f8ad378b9d">
      <UserInfo>
        <DisplayName>Haley Olson</DisplayName>
        <AccountId>4634</AccountId>
        <AccountType/>
      </UserInfo>
    </SharedWithUsers>
    <lcf76f155ced4ddcb4097134ff3c332f xmlns="5fe48d6d-b941-4923-ae99-cba87bd25215">
      <Terms xmlns="http://schemas.microsoft.com/office/infopath/2007/PartnerControls"/>
    </lcf76f155ced4ddcb4097134ff3c332f>
    <TaxCatchAll xmlns="6342f96c-f3b5-4a40-b777-74f8ad378b9d" xsi:nil="true"/>
  </documentManagement>
</p:properties>
</file>

<file path=customXml/itemProps1.xml><?xml version="1.0" encoding="utf-8"?>
<ds:datastoreItem xmlns:ds="http://schemas.openxmlformats.org/officeDocument/2006/customXml" ds:itemID="{0EAD7BBD-D284-4EBB-8EA8-E188C86FFE69}">
  <ds:schemaRefs>
    <ds:schemaRef ds:uri="http://schemas.microsoft.com/sharepoint/v3/contenttype/forms"/>
  </ds:schemaRefs>
</ds:datastoreItem>
</file>

<file path=customXml/itemProps2.xml><?xml version="1.0" encoding="utf-8"?>
<ds:datastoreItem xmlns:ds="http://schemas.openxmlformats.org/officeDocument/2006/customXml" ds:itemID="{36594E87-E39B-4E53-9ED8-CD5A01ED4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2f96c-f3b5-4a40-b777-74f8ad378b9d"/>
    <ds:schemaRef ds:uri="5fe48d6d-b941-4923-ae99-cba87bd25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3CFCE-9EA3-4F8E-9CB7-C1E4029747C5}">
  <ds:schemaRefs>
    <ds:schemaRef ds:uri="http://schemas.microsoft.com/office/2006/metadata/properties"/>
    <ds:schemaRef ds:uri="http://schemas.microsoft.com/office/infopath/2007/PartnerControls"/>
    <ds:schemaRef ds:uri="6342f96c-f3b5-4a40-b777-74f8ad378b9d"/>
    <ds:schemaRef ds:uri="5fe48d6d-b941-4923-ae99-cba87bd252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Doherty</dc:creator>
  <cp:lastModifiedBy>Natalie Doherty</cp:lastModifiedBy>
  <cp:revision>2</cp:revision>
  <dcterms:created xsi:type="dcterms:W3CDTF">2023-05-25T19:14:00Z</dcterms:created>
  <dcterms:modified xsi:type="dcterms:W3CDTF">2023-05-25T19:14:00Z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PScript5.dll Version 5.2.2</vt:lpwstr>
  </property>
  <property fmtid="{D5CDD505-2E9C-101B-9397-08002B2CF9AE}" pid="4" name="LastSaved">
    <vt:filetime>2021-07-19T00:00:00Z</vt:filetime>
  </property>
  <property fmtid="{D5CDD505-2E9C-101B-9397-08002B2CF9AE}" pid="5" name="ContentTypeId">
    <vt:lpwstr>0x0101008AE3E065585A9640BD847BCA59E3C876</vt:lpwstr>
  </property>
  <property fmtid="{D5CDD505-2E9C-101B-9397-08002B2CF9AE}" pid="6" name="MediaServiceImageTags">
    <vt:lpwstr/>
  </property>
</Properties>
</file>